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49" w:rsidRDefault="00CA2949" w:rsidP="00CA2949"/>
    <w:p w:rsidR="00CA2949" w:rsidRPr="007A449D" w:rsidRDefault="00CA2949" w:rsidP="00CA2949">
      <w:pPr>
        <w:spacing w:after="200" w:line="276" w:lineRule="auto"/>
        <w:rPr>
          <w:rFonts w:eastAsia="Calibri" w:cstheme="minorHAnsi"/>
          <w:b/>
          <w:sz w:val="24"/>
          <w:szCs w:val="24"/>
        </w:rPr>
      </w:pPr>
      <w:r w:rsidRPr="007A449D">
        <w:rPr>
          <w:rFonts w:eastAsia="Calibri" w:cstheme="minorHAnsi"/>
          <w:b/>
          <w:sz w:val="24"/>
          <w:szCs w:val="24"/>
        </w:rPr>
        <w:t xml:space="preserve">OŠ Marije i Line, Umag                                                              </w:t>
      </w:r>
    </w:p>
    <w:p w:rsidR="00CA2949" w:rsidRPr="007A449D" w:rsidRDefault="00CA2949" w:rsidP="00CA2949">
      <w:pPr>
        <w:spacing w:after="200" w:line="276" w:lineRule="auto"/>
        <w:rPr>
          <w:rFonts w:eastAsia="Calibri" w:cstheme="minorHAnsi"/>
          <w:b/>
          <w:sz w:val="24"/>
          <w:szCs w:val="24"/>
        </w:rPr>
      </w:pPr>
      <w:r w:rsidRPr="007A449D">
        <w:rPr>
          <w:rFonts w:eastAsia="Calibri" w:cstheme="minorHAnsi"/>
          <w:b/>
          <w:sz w:val="24"/>
          <w:szCs w:val="24"/>
        </w:rPr>
        <w:t xml:space="preserve">SE „Marija i Lina“ </w:t>
      </w:r>
      <w:proofErr w:type="spellStart"/>
      <w:r w:rsidRPr="007A449D">
        <w:rPr>
          <w:rFonts w:eastAsia="Calibri" w:cstheme="minorHAnsi"/>
          <w:b/>
          <w:sz w:val="24"/>
          <w:szCs w:val="24"/>
        </w:rPr>
        <w:t>Umago</w:t>
      </w:r>
      <w:proofErr w:type="spellEnd"/>
    </w:p>
    <w:p w:rsidR="00CA2949" w:rsidRPr="007A449D" w:rsidRDefault="00CA2949" w:rsidP="00CA2949">
      <w:pPr>
        <w:spacing w:after="200" w:line="276" w:lineRule="auto"/>
        <w:rPr>
          <w:rFonts w:eastAsia="Calibri" w:cstheme="minorHAnsi"/>
          <w:b/>
          <w:sz w:val="24"/>
          <w:szCs w:val="24"/>
        </w:rPr>
      </w:pPr>
    </w:p>
    <w:p w:rsidR="00CA2949" w:rsidRDefault="00CA2949" w:rsidP="00CA2949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182E83">
        <w:rPr>
          <w:rFonts w:eastAsia="Calibri" w:cstheme="minorHAnsi"/>
          <w:b/>
          <w:sz w:val="24"/>
          <w:szCs w:val="24"/>
        </w:rPr>
        <w:t>ZAKLJUČCI sa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Pr="00182E83">
        <w:rPr>
          <w:rFonts w:eastAsia="Calibri" w:cstheme="minorHAnsi"/>
          <w:b/>
          <w:sz w:val="24"/>
          <w:szCs w:val="24"/>
        </w:rPr>
        <w:t>sjednice Učiteljskog vijeća,</w:t>
      </w:r>
    </w:p>
    <w:p w:rsidR="00DD1266" w:rsidRDefault="00CA2949" w:rsidP="00CA2949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182E83">
        <w:rPr>
          <w:rFonts w:eastAsia="Calibri" w:cstheme="minorHAnsi"/>
          <w:b/>
          <w:sz w:val="24"/>
          <w:szCs w:val="24"/>
        </w:rPr>
        <w:t xml:space="preserve">održanog </w:t>
      </w:r>
      <w:proofErr w:type="spellStart"/>
      <w:r w:rsidRPr="00182E83">
        <w:rPr>
          <w:rFonts w:eastAsia="Calibri" w:cstheme="minorHAnsi"/>
          <w:b/>
          <w:sz w:val="24"/>
          <w:szCs w:val="24"/>
        </w:rPr>
        <w:t>online</w:t>
      </w:r>
      <w:proofErr w:type="spellEnd"/>
      <w:r w:rsidRPr="00182E83">
        <w:rPr>
          <w:rFonts w:eastAsia="Calibri" w:cstheme="minorHAnsi"/>
          <w:b/>
          <w:sz w:val="24"/>
          <w:szCs w:val="24"/>
        </w:rPr>
        <w:t xml:space="preserve"> u </w:t>
      </w:r>
      <w:proofErr w:type="spellStart"/>
      <w:r w:rsidRPr="00182E83">
        <w:rPr>
          <w:rFonts w:eastAsia="Calibri" w:cstheme="minorHAnsi"/>
          <w:b/>
          <w:sz w:val="24"/>
          <w:szCs w:val="24"/>
        </w:rPr>
        <w:t>Teamsu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dana </w:t>
      </w:r>
      <w:r>
        <w:rPr>
          <w:rFonts w:eastAsia="Calibri" w:cstheme="minorHAnsi"/>
          <w:b/>
          <w:sz w:val="24"/>
          <w:szCs w:val="24"/>
        </w:rPr>
        <w:t>19. travnja 2021</w:t>
      </w:r>
      <w:r>
        <w:rPr>
          <w:rFonts w:eastAsia="Calibri" w:cstheme="minorHAnsi"/>
          <w:b/>
          <w:sz w:val="24"/>
          <w:szCs w:val="24"/>
        </w:rPr>
        <w:t>. go</w:t>
      </w:r>
      <w:r>
        <w:rPr>
          <w:rFonts w:eastAsia="Calibri" w:cstheme="minorHAnsi"/>
          <w:b/>
          <w:sz w:val="24"/>
          <w:szCs w:val="24"/>
        </w:rPr>
        <w:t>dine</w:t>
      </w:r>
    </w:p>
    <w:p w:rsidR="00CA2949" w:rsidRDefault="00CA2949" w:rsidP="00CA294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D1266" w:rsidRPr="00CA2949" w:rsidRDefault="00DD1266" w:rsidP="00CA294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A2949">
        <w:rPr>
          <w:rFonts w:ascii="Times New Roman" w:hAnsi="Times New Roman" w:cs="Times New Roman"/>
          <w:bCs/>
          <w:sz w:val="24"/>
          <w:szCs w:val="24"/>
        </w:rPr>
        <w:t>DNEVNI RED</w:t>
      </w:r>
    </w:p>
    <w:p w:rsidR="00DD1266" w:rsidRDefault="00DD1266" w:rsidP="00DD126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Verifikacija zapisnika UV od 15. travnja 2021.</w:t>
      </w:r>
    </w:p>
    <w:p w:rsidR="00DD1266" w:rsidRDefault="00DD1266" w:rsidP="00DD126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Izvješće – rezultati odabira za školski odbor predstavnika UV i RV </w:t>
      </w:r>
    </w:p>
    <w:p w:rsidR="00DD1266" w:rsidRDefault="00DD1266" w:rsidP="00DD126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Aktivnosti kroz travanj i svibanj</w:t>
      </w:r>
    </w:p>
    <w:p w:rsidR="005F46B8" w:rsidRDefault="00DD1266" w:rsidP="00DD126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Razno</w:t>
      </w:r>
    </w:p>
    <w:p w:rsidR="00DD1266" w:rsidRDefault="00DD1266" w:rsidP="00DD126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1266" w:rsidRDefault="00DD1266" w:rsidP="00DD126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ZAKLJUČCI:</w:t>
      </w:r>
    </w:p>
    <w:p w:rsidR="00DD1266" w:rsidRDefault="00DD1266" w:rsidP="00DD126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1266" w:rsidRDefault="00DD1266" w:rsidP="00DD1266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Verificiran je zapisnik sa virtualne sjednice UV održane 15. travnja 2021. godine</w:t>
      </w:r>
    </w:p>
    <w:p w:rsidR="00DD1266" w:rsidRDefault="00DD1266" w:rsidP="00DD1266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Izneseni su rezultati izbora članova Školskog odbora iz reda učitelja i stručnih suradnika i rezultati izbora od strane Radničkog vijeća. Sjednica Vijeća roditelja predviđena je za 22. travnja 2021., a Osnivač će samostalno imenovati tri člana Školskog odbora.</w:t>
      </w:r>
    </w:p>
    <w:p w:rsidR="00DD1266" w:rsidRDefault="00DD1266" w:rsidP="00DD1266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Najavljene</w:t>
      </w:r>
      <w:r w:rsidRPr="00DD1266">
        <w:rPr>
          <w:rFonts w:ascii="Times New Roman" w:hAnsi="Times New Roman" w:cs="Times New Roman"/>
          <w:bCs/>
          <w:sz w:val="24"/>
          <w:szCs w:val="24"/>
        </w:rPr>
        <w:t xml:space="preserve"> su aktivnosti s učenicima koje se očekuju u mjesecu travnju</w:t>
      </w:r>
      <w:r>
        <w:rPr>
          <w:rFonts w:ascii="Times New Roman" w:hAnsi="Times New Roman" w:cs="Times New Roman"/>
          <w:bCs/>
          <w:sz w:val="24"/>
          <w:szCs w:val="24"/>
        </w:rPr>
        <w:t xml:space="preserve"> i svibnju</w:t>
      </w:r>
      <w:r w:rsidR="00CA2949">
        <w:rPr>
          <w:rFonts w:ascii="Times New Roman" w:hAnsi="Times New Roman" w:cs="Times New Roman"/>
          <w:bCs/>
          <w:sz w:val="24"/>
          <w:szCs w:val="24"/>
        </w:rPr>
        <w:t>.</w:t>
      </w:r>
    </w:p>
    <w:p w:rsidR="00DD1266" w:rsidRPr="00DD1266" w:rsidRDefault="00CA2949" w:rsidP="00DD1266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Odlučeno je zamolbama roditelja za izostanak učenika sa nastave, mogućim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projektima i o prijavi na  javni natječaj Kaufland d.d. za donaciju voća i povrća</w:t>
      </w:r>
    </w:p>
    <w:sectPr w:rsidR="00DD1266" w:rsidRPr="00DD1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8132D"/>
    <w:multiLevelType w:val="hybridMultilevel"/>
    <w:tmpl w:val="22E88E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66"/>
    <w:rsid w:val="005F46B8"/>
    <w:rsid w:val="00CA2949"/>
    <w:rsid w:val="00D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26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1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26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1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Krisštijan</dc:creator>
  <cp:lastModifiedBy>Krisštijan</cp:lastModifiedBy>
  <cp:revision>1</cp:revision>
  <dcterms:created xsi:type="dcterms:W3CDTF">2021-05-27T18:25:00Z</dcterms:created>
  <dcterms:modified xsi:type="dcterms:W3CDTF">2021-05-27T18:45:00Z</dcterms:modified>
</cp:coreProperties>
</file>