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8FE3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45619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7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2EC1BFFF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59EF6CE1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5130EC5F" w14:textId="77777777"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14:paraId="5CE8E348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6D643B23" w14:textId="77777777"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14:paraId="393DA2D4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0C9C7543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94B4170" w14:textId="77777777"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SLUŠANJA/ ČITANJA S RAZUMIJEVANJEM</w:t>
      </w:r>
    </w:p>
    <w:p w14:paraId="071A4513" w14:textId="13532AC3" w:rsidR="00A86962" w:rsidRPr="00A61CB0" w:rsidRDefault="00C809FF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  <w:r>
        <w:rPr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53229" wp14:editId="270203A9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1526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BE553" w14:textId="77777777" w:rsidR="00A86962" w:rsidRPr="00C9095E" w:rsidRDefault="00A86962" w:rsidP="00A8696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2101B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322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" filled="f" stroked="f">
                <v:textbox>
                  <w:txbxContent>
                    <w:p w14:paraId="712BE553" w14:textId="77777777" w:rsidR="00A86962" w:rsidRPr="00C9095E" w:rsidRDefault="00A86962" w:rsidP="00A86962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</w:pPr>
                      <w:r w:rsidRPr="002101B2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030A0"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p w14:paraId="15D8A626" w14:textId="77777777"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icapopisa4-isticanje11"/>
        <w:tblW w:w="14277" w:type="dxa"/>
        <w:jc w:val="center"/>
        <w:tblLook w:val="04A0" w:firstRow="1" w:lastRow="0" w:firstColumn="1" w:lastColumn="0" w:noHBand="0" w:noVBand="1"/>
      </w:tblPr>
      <w:tblGrid>
        <w:gridCol w:w="1272"/>
        <w:gridCol w:w="3333"/>
        <w:gridCol w:w="3532"/>
        <w:gridCol w:w="3117"/>
        <w:gridCol w:w="3023"/>
      </w:tblGrid>
      <w:tr w:rsidR="00F95396" w:rsidRPr="00B65C6F" w14:paraId="1DBA08CB" w14:textId="77777777" w:rsidTr="0088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FF9933"/>
            <w:hideMark/>
          </w:tcPr>
          <w:p w14:paraId="336AB4C8" w14:textId="77777777" w:rsidR="00F95396" w:rsidRPr="00B65C6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333" w:type="dxa"/>
            <w:shd w:val="clear" w:color="auto" w:fill="FF9933"/>
            <w:hideMark/>
          </w:tcPr>
          <w:p w14:paraId="1FA6203E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9933"/>
            <w:hideMark/>
          </w:tcPr>
          <w:p w14:paraId="432FBE38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9933"/>
            <w:hideMark/>
          </w:tcPr>
          <w:p w14:paraId="19A14010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9933"/>
            <w:hideMark/>
          </w:tcPr>
          <w:p w14:paraId="5A2377DC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F95396" w:rsidRPr="004B4E70" w14:paraId="513BDEB8" w14:textId="77777777" w:rsidTr="005E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FFFFFF" w:themeFill="background1"/>
            <w:hideMark/>
          </w:tcPr>
          <w:p w14:paraId="04F00D5F" w14:textId="77777777" w:rsidR="00F95396" w:rsidRPr="003E158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083D9CC7" w14:textId="77777777" w:rsidR="00F95396" w:rsidRPr="003E158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333" w:type="dxa"/>
            <w:shd w:val="clear" w:color="auto" w:fill="FDD4CD"/>
            <w:hideMark/>
          </w:tcPr>
          <w:p w14:paraId="3EB438AA" w14:textId="77777777" w:rsidR="00F95396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  <w:p w14:paraId="22EE9858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 w:rsidRPr="004B4E70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 w:rsidRPr="004B4E70">
              <w:rPr>
                <w:rFonts w:ascii="Segoe UI" w:hAnsi="Segoe UI" w:cs="Segoe UI"/>
              </w:rPr>
              <w:t>pokazuje globalno i selektivno razumijevanje teksta, samostalno izdvaja glavnu poruku teksta i ključne i specifične informacije. Učenik upotrebljava više strategija za poboljšanje razumijevanja pri slušanju i čitanju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0" w:type="auto"/>
            <w:shd w:val="clear" w:color="auto" w:fill="FDD4CD"/>
            <w:hideMark/>
          </w:tcPr>
          <w:p w14:paraId="36571F7E" w14:textId="77777777" w:rsidR="00F95396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  <w:p w14:paraId="475FEF1A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 w:rsidRPr="004B4E70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 w:rsidRPr="004B4E70">
              <w:rPr>
                <w:rFonts w:ascii="Segoe UI" w:hAnsi="Segoe UI" w:cs="Segoe UI"/>
              </w:rPr>
              <w:t xml:space="preserve">pokazuje globalno i selektivno razumijevanje teksta, </w:t>
            </w:r>
            <w:r>
              <w:rPr>
                <w:rFonts w:ascii="Segoe UI" w:hAnsi="Segoe UI" w:cs="Segoe UI"/>
              </w:rPr>
              <w:t xml:space="preserve">uz manju pomoć </w:t>
            </w:r>
            <w:r w:rsidRPr="004B4E70">
              <w:rPr>
                <w:rFonts w:ascii="Segoe UI" w:hAnsi="Segoe UI" w:cs="Segoe UI"/>
              </w:rPr>
              <w:t xml:space="preserve">izdvaja glavnu poruku teksta i ključne i specifične informacije. Učenik upotrebljava </w:t>
            </w:r>
            <w:r>
              <w:rPr>
                <w:rFonts w:ascii="Segoe UI" w:hAnsi="Segoe UI" w:cs="Segoe UI"/>
              </w:rPr>
              <w:t>manje</w:t>
            </w:r>
            <w:r w:rsidRPr="004B4E70">
              <w:rPr>
                <w:rFonts w:ascii="Segoe UI" w:hAnsi="Segoe UI" w:cs="Segoe UI"/>
              </w:rPr>
              <w:t xml:space="preserve"> strategija za poboljšanje razumijevanja pri slušanju i čitanju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0" w:type="auto"/>
            <w:shd w:val="clear" w:color="auto" w:fill="FDD4CD"/>
            <w:hideMark/>
          </w:tcPr>
          <w:p w14:paraId="4664997A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</w:p>
          <w:p w14:paraId="1C60BFC7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 w:rsidRPr="004B4E70">
              <w:rPr>
                <w:rFonts w:ascii="Segoe UI" w:eastAsia="Times New Roman" w:hAnsi="Segoe UI" w:cs="Segoe UI"/>
                <w:lang w:eastAsia="hr-HR"/>
              </w:rPr>
              <w:t>Učenik u</w:t>
            </w:r>
            <w:r w:rsidRPr="004B4E70">
              <w:rPr>
                <w:rFonts w:ascii="Segoe UI" w:hAnsi="Segoe UI" w:cs="Segoe UI"/>
              </w:rPr>
              <w:t>z čestu pomoć u većini aktivnosti pokazuje razumijevanje glavne poruke jednostavnoga teksta poznate tematike te prepoznaje ključne i neke specifične informacije.</w:t>
            </w:r>
          </w:p>
        </w:tc>
        <w:tc>
          <w:tcPr>
            <w:tcW w:w="0" w:type="auto"/>
            <w:shd w:val="clear" w:color="auto" w:fill="FDD4CD"/>
            <w:hideMark/>
          </w:tcPr>
          <w:p w14:paraId="46AA02B2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</w:p>
          <w:p w14:paraId="0336327F" w14:textId="77777777" w:rsidR="00F95396" w:rsidRPr="004B4E70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hr-HR"/>
              </w:rPr>
            </w:pPr>
            <w:r w:rsidRPr="004B4E70">
              <w:rPr>
                <w:rFonts w:ascii="Segoe UI" w:eastAsia="Times New Roman" w:hAnsi="Segoe UI" w:cs="Segoe UI"/>
                <w:lang w:eastAsia="hr-HR"/>
              </w:rPr>
              <w:t>Učenik u</w:t>
            </w:r>
            <w:r w:rsidRPr="004B4E70">
              <w:rPr>
                <w:rFonts w:ascii="Segoe UI" w:hAnsi="Segoe UI" w:cs="Segoe UI"/>
              </w:rPr>
              <w:t xml:space="preserve">z </w:t>
            </w:r>
            <w:r>
              <w:rPr>
                <w:rFonts w:ascii="Segoe UI" w:hAnsi="Segoe UI" w:cs="Segoe UI"/>
              </w:rPr>
              <w:t>stalnu</w:t>
            </w:r>
            <w:r w:rsidRPr="004B4E70">
              <w:rPr>
                <w:rFonts w:ascii="Segoe UI" w:hAnsi="Segoe UI" w:cs="Segoe UI"/>
              </w:rPr>
              <w:t xml:space="preserve"> pomoć pokazuje razumijevanje glavne poruke jednostavnoga teksta poznate tematike te </w:t>
            </w:r>
            <w:r>
              <w:rPr>
                <w:rFonts w:ascii="Segoe UI" w:hAnsi="Segoe UI" w:cs="Segoe UI"/>
              </w:rPr>
              <w:t>ponekad prepozna neke</w:t>
            </w:r>
            <w:r w:rsidRPr="004B4E70">
              <w:rPr>
                <w:rFonts w:ascii="Segoe UI" w:hAnsi="Segoe UI" w:cs="Segoe UI"/>
              </w:rPr>
              <w:t xml:space="preserve"> ključne i specifične informacije.</w:t>
            </w:r>
          </w:p>
        </w:tc>
      </w:tr>
    </w:tbl>
    <w:p w14:paraId="00DC159D" w14:textId="77777777"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635C735" w14:textId="77777777"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28280550" w14:textId="77777777"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226090DD" w14:textId="77777777" w:rsidR="00F95396" w:rsidRDefault="00F95396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DA2325B" w14:textId="77777777"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lastRenderedPageBreak/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GOVORENJA</w:t>
      </w:r>
    </w:p>
    <w:p w14:paraId="0272BADF" w14:textId="77777777" w:rsidR="00A86962" w:rsidRPr="00A61CB0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</w:p>
    <w:p w14:paraId="0677A4CD" w14:textId="77777777"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524"/>
        <w:gridCol w:w="2976"/>
        <w:gridCol w:w="2694"/>
        <w:gridCol w:w="3543"/>
        <w:gridCol w:w="3192"/>
      </w:tblGrid>
      <w:tr w:rsidR="00F95396" w:rsidRPr="00B65C6F" w14:paraId="7A0649A3" w14:textId="77777777" w:rsidTr="0088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9933"/>
            <w:hideMark/>
          </w:tcPr>
          <w:p w14:paraId="36FA1143" w14:textId="77777777" w:rsidR="00F95396" w:rsidRPr="00B65C6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6" w:type="dxa"/>
            <w:shd w:val="clear" w:color="auto" w:fill="FF9933"/>
            <w:hideMark/>
          </w:tcPr>
          <w:p w14:paraId="3274F812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694" w:type="dxa"/>
            <w:shd w:val="clear" w:color="auto" w:fill="FF9933"/>
            <w:hideMark/>
          </w:tcPr>
          <w:p w14:paraId="4C5D92B2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543" w:type="dxa"/>
            <w:shd w:val="clear" w:color="auto" w:fill="FF9933"/>
            <w:hideMark/>
          </w:tcPr>
          <w:p w14:paraId="3CD18D6E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192" w:type="dxa"/>
            <w:shd w:val="clear" w:color="auto" w:fill="FF9933"/>
            <w:hideMark/>
          </w:tcPr>
          <w:p w14:paraId="4E2B9BD6" w14:textId="77777777" w:rsidR="00F95396" w:rsidRPr="00B65C6F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B65C6F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F95396" w:rsidRPr="001E52B9" w14:paraId="410392DA" w14:textId="77777777" w:rsidTr="005E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FFFF" w:themeFill="background1"/>
            <w:hideMark/>
          </w:tcPr>
          <w:p w14:paraId="5E43FDCE" w14:textId="77777777" w:rsidR="00F95396" w:rsidRPr="003E158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716CB0F5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71CDA122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78AB988C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6A083528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57EC3AF0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1C9DE940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7109EA7A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24754D4C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43232391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36184C0A" w14:textId="77777777" w:rsidR="00F95396" w:rsidRPr="00310186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FF0000"/>
                <w:sz w:val="28"/>
                <w:szCs w:val="28"/>
                <w:lang w:eastAsia="hr-HR"/>
              </w:rPr>
            </w:pPr>
            <w:r w:rsidRPr="00310186">
              <w:rPr>
                <w:rFonts w:ascii="Segoe UI" w:hAnsi="Segoe UI" w:cs="Segoe UI"/>
                <w:i/>
                <w:iCs/>
                <w:color w:val="FF0000"/>
              </w:rPr>
              <w:t>OPISIVAČ</w:t>
            </w:r>
          </w:p>
        </w:tc>
        <w:tc>
          <w:tcPr>
            <w:tcW w:w="2976" w:type="dxa"/>
            <w:shd w:val="clear" w:color="auto" w:fill="FDD4CD"/>
            <w:hideMark/>
          </w:tcPr>
          <w:p w14:paraId="5D29F7B8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E1130C0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1E52B9">
              <w:rPr>
                <w:rFonts w:ascii="Segoe UI" w:hAnsi="Segoe UI" w:cs="Segoe UI"/>
                <w:sz w:val="24"/>
                <w:szCs w:val="24"/>
              </w:rPr>
              <w:t>Učenik se samostalno i točno koristi naglaskom i intonacijom kako bi izrazio stav prema onome što govori, povezuje elemente teksta u logičnu cjelinu, ispravlja svoj govor</w:t>
            </w:r>
          </w:p>
          <w:p w14:paraId="64880699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E52B9">
              <w:rPr>
                <w:rFonts w:ascii="Segoe UI" w:hAnsi="Segoe UI" w:cs="Segoe UI"/>
                <w:sz w:val="24"/>
                <w:szCs w:val="24"/>
              </w:rPr>
              <w:t>te sudjeluje u neplaniranome razgovoru poznate tematike koristeći se odgovarajućim jezičnim strukturama.</w:t>
            </w:r>
          </w:p>
        </w:tc>
        <w:tc>
          <w:tcPr>
            <w:tcW w:w="2694" w:type="dxa"/>
            <w:shd w:val="clear" w:color="auto" w:fill="FDD4CD"/>
            <w:hideMark/>
          </w:tcPr>
          <w:p w14:paraId="5171F50C" w14:textId="77777777" w:rsidR="00F95396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  <w:p w14:paraId="1BD2A28E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F9539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se točno</w:t>
            </w:r>
            <w:r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  <w:t xml:space="preserve">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koristi naglaskom i intonacijom kako bi izrazio stav prema onome što govori,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uz manju pomoć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povezuje elemente teksta u logičnu cjelinu, ispravlja svoj govor</w:t>
            </w:r>
          </w:p>
          <w:p w14:paraId="7AB2E937" w14:textId="77777777" w:rsidR="00F95396" w:rsidRPr="003E158F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1E52B9">
              <w:rPr>
                <w:rFonts w:ascii="Segoe UI" w:hAnsi="Segoe UI" w:cs="Segoe UI"/>
                <w:sz w:val="24"/>
                <w:szCs w:val="24"/>
              </w:rPr>
              <w:t>te sudjeluje u neplaniranome razgovoru poznate tematike koristeći se odgovarajućim jezičnim strukturama.</w:t>
            </w:r>
          </w:p>
        </w:tc>
        <w:tc>
          <w:tcPr>
            <w:tcW w:w="3543" w:type="dxa"/>
            <w:shd w:val="clear" w:color="auto" w:fill="FDD4CD"/>
            <w:hideMark/>
          </w:tcPr>
          <w:p w14:paraId="3CA9D5B2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A77EB19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Učenik uz čestu pomoć primjenjuje naglasak i intonaciju u poznatim i jednostavnim porukama i situacijama, uz čestu pomoć planira i priprema kratak tekst, povezuje elemente teksta te prenosi glavnu poruku i ključne informacije teksta uz upotrebu učestalih jezičnih struktura. </w:t>
            </w:r>
            <w:r>
              <w:rPr>
                <w:rFonts w:ascii="Segoe UI" w:hAnsi="Segoe UI" w:cs="Segoe UI"/>
                <w:sz w:val="24"/>
                <w:szCs w:val="24"/>
              </w:rPr>
              <w:t>U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z čestu pomoć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spravlja svoj govor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planira, priprema i sudjeluje u planiranome i jednostavnome neplaniranom razgovoru.</w:t>
            </w:r>
          </w:p>
        </w:tc>
        <w:tc>
          <w:tcPr>
            <w:tcW w:w="3192" w:type="dxa"/>
            <w:shd w:val="clear" w:color="auto" w:fill="FDD4CD"/>
          </w:tcPr>
          <w:p w14:paraId="45830B54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F5668E9" w14:textId="77777777" w:rsidR="00F95396" w:rsidRPr="001E52B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1E52B9">
              <w:rPr>
                <w:rFonts w:ascii="Segoe UI" w:hAnsi="Segoe UI" w:cs="Segoe UI"/>
                <w:sz w:val="24"/>
                <w:szCs w:val="24"/>
              </w:rPr>
              <w:t>Učeni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ku je potrebna stalna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pomoć pri naglask</w:t>
            </w:r>
            <w:r>
              <w:rPr>
                <w:rFonts w:ascii="Segoe UI" w:hAnsi="Segoe UI" w:cs="Segoe UI"/>
                <w:sz w:val="24"/>
                <w:szCs w:val="24"/>
              </w:rPr>
              <w:t>u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 i intonacij</w:t>
            </w: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 u poznatim i jednostavnim porukama i situacijama</w:t>
            </w:r>
            <w:r>
              <w:rPr>
                <w:rFonts w:ascii="Segoe UI" w:hAnsi="Segoe UI" w:cs="Segoe UI"/>
                <w:sz w:val="24"/>
                <w:szCs w:val="24"/>
              </w:rPr>
              <w:t>. P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lanira i priprema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vrlo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kratak tekst,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uz pomoć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povezuje elemente teksta uz upotrebu </w:t>
            </w:r>
            <w:r>
              <w:rPr>
                <w:rFonts w:ascii="Segoe UI" w:hAnsi="Segoe UI" w:cs="Segoe UI"/>
                <w:sz w:val="24"/>
                <w:szCs w:val="24"/>
              </w:rPr>
              <w:t>jednostavnih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 xml:space="preserve"> jezičnih struktura.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Potrebna mu je pomoć kod sudjelovanja u </w:t>
            </w:r>
            <w:r w:rsidRPr="001E52B9">
              <w:rPr>
                <w:rFonts w:ascii="Segoe UI" w:hAnsi="Segoe UI" w:cs="Segoe UI"/>
                <w:sz w:val="24"/>
                <w:szCs w:val="24"/>
              </w:rPr>
              <w:t>planiranome i jednostavnome neplaniranom razgovoru.</w:t>
            </w:r>
          </w:p>
        </w:tc>
      </w:tr>
    </w:tbl>
    <w:p w14:paraId="412597BA" w14:textId="77777777" w:rsidR="00A86962" w:rsidRDefault="00A86962" w:rsidP="00F9539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5A3A8EF0" w14:textId="77777777" w:rsidR="00F95396" w:rsidRDefault="00F95396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</w:p>
    <w:p w14:paraId="138A7B43" w14:textId="77777777" w:rsidR="00F95396" w:rsidRDefault="00F95396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</w:p>
    <w:p w14:paraId="42A7664C" w14:textId="77777777" w:rsidR="00F95396" w:rsidRDefault="00F95396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</w:p>
    <w:p w14:paraId="2B0C4ADA" w14:textId="77777777"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</w:pP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lastRenderedPageBreak/>
        <w:t xml:space="preserve">PRIJEDLOG KRITERIJA VREDNOVANJA ZA DJELATNOST </w:t>
      </w:r>
      <w:r w:rsidRPr="002101B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PISANJA</w:t>
      </w:r>
    </w:p>
    <w:p w14:paraId="11A04D7D" w14:textId="77777777" w:rsidR="00A86962" w:rsidRPr="002101B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7030A0"/>
          <w:sz w:val="24"/>
          <w:szCs w:val="24"/>
          <w:lang w:eastAsia="hr-HR"/>
        </w:rPr>
      </w:pPr>
    </w:p>
    <w:p w14:paraId="4DC9620A" w14:textId="77777777" w:rsidR="00F95396" w:rsidRDefault="00F95396" w:rsidP="00F95396">
      <w:pPr>
        <w:spacing w:line="240" w:lineRule="auto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382"/>
        <w:gridCol w:w="3402"/>
        <w:gridCol w:w="2879"/>
        <w:gridCol w:w="2982"/>
        <w:gridCol w:w="3284"/>
      </w:tblGrid>
      <w:tr w:rsidR="00F95396" w:rsidRPr="00310186" w14:paraId="2212C505" w14:textId="77777777" w:rsidTr="0088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F9933"/>
            <w:hideMark/>
          </w:tcPr>
          <w:p w14:paraId="41C30B39" w14:textId="77777777" w:rsidR="00F95396" w:rsidRPr="00310186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310186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402" w:type="dxa"/>
            <w:shd w:val="clear" w:color="auto" w:fill="FF9933"/>
            <w:hideMark/>
          </w:tcPr>
          <w:p w14:paraId="729271A1" w14:textId="77777777" w:rsidR="00F95396" w:rsidRPr="00310186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310186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879" w:type="dxa"/>
            <w:shd w:val="clear" w:color="auto" w:fill="FF9933"/>
            <w:hideMark/>
          </w:tcPr>
          <w:p w14:paraId="771E2B37" w14:textId="77777777" w:rsidR="00F95396" w:rsidRPr="00310186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310186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982" w:type="dxa"/>
            <w:shd w:val="clear" w:color="auto" w:fill="FF9933"/>
            <w:hideMark/>
          </w:tcPr>
          <w:p w14:paraId="5B6CD564" w14:textId="77777777" w:rsidR="00F95396" w:rsidRPr="00310186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310186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9933"/>
            <w:hideMark/>
          </w:tcPr>
          <w:p w14:paraId="79433345" w14:textId="77777777" w:rsidR="00F95396" w:rsidRPr="00310186" w:rsidRDefault="00F95396" w:rsidP="005E3FD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310186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F95396" w:rsidRPr="00A518A9" w14:paraId="54A9E8C0" w14:textId="77777777" w:rsidTr="005E3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FFFFF" w:themeFill="background1"/>
            <w:hideMark/>
          </w:tcPr>
          <w:p w14:paraId="451D1A79" w14:textId="77777777" w:rsidR="00F95396" w:rsidRPr="003E158F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088D5CA4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3227BA66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3926A516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1A980227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54975EBE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4E1A914A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6C449DCB" w14:textId="77777777" w:rsidR="00F95396" w:rsidRDefault="00F95396" w:rsidP="005E3FD2">
            <w:pPr>
              <w:jc w:val="center"/>
              <w:textAlignment w:val="baseline"/>
              <w:rPr>
                <w:rFonts w:ascii="Segoe UI" w:hAnsi="Segoe UI" w:cs="Segoe UI"/>
                <w:i/>
                <w:iCs/>
                <w:color w:val="FF0000"/>
              </w:rPr>
            </w:pPr>
          </w:p>
          <w:p w14:paraId="1F6673C0" w14:textId="77777777" w:rsidR="00F95396" w:rsidRPr="00310186" w:rsidRDefault="00F95396" w:rsidP="005E3FD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FF0000"/>
                <w:sz w:val="28"/>
                <w:szCs w:val="28"/>
                <w:lang w:eastAsia="hr-HR"/>
              </w:rPr>
            </w:pPr>
            <w:r w:rsidRPr="00310186">
              <w:rPr>
                <w:rFonts w:ascii="Segoe UI" w:hAnsi="Segoe UI" w:cs="Segoe UI"/>
                <w:i/>
                <w:iCs/>
                <w:color w:val="FF0000"/>
              </w:rPr>
              <w:t>OPISIVAČ</w:t>
            </w:r>
          </w:p>
        </w:tc>
        <w:tc>
          <w:tcPr>
            <w:tcW w:w="3402" w:type="dxa"/>
            <w:shd w:val="clear" w:color="auto" w:fill="FDD4CD"/>
            <w:hideMark/>
          </w:tcPr>
          <w:p w14:paraId="38736218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D87084A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A518A9">
              <w:rPr>
                <w:rFonts w:ascii="Segoe UI" w:hAnsi="Segoe UI" w:cs="Segoe UI"/>
                <w:sz w:val="24"/>
                <w:szCs w:val="24"/>
              </w:rPr>
              <w:t>Učenik u potpunosti točno zapisuje izgovorene jednostavne rečenice u kojima se nalaze poznate jezične strukture te se pritom koristi osnovnim pravopisnim znakovima. Planira strukturu i sadržaj teksta koristeći se primjerenim kohezivnim sredstvima i odgovarajućim jezičnim strukturama. Primjenjuje pravopisna pravila u različitim aktivnostima pisanja i uređuje, tj. ispravlja svoj tekst.</w:t>
            </w:r>
          </w:p>
        </w:tc>
        <w:tc>
          <w:tcPr>
            <w:tcW w:w="2879" w:type="dxa"/>
            <w:shd w:val="clear" w:color="auto" w:fill="FDD4CD"/>
            <w:hideMark/>
          </w:tcPr>
          <w:p w14:paraId="0055C2FF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5266861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A518A9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uz povremenu pomoć točno </w:t>
            </w:r>
            <w:r w:rsidRPr="00A518A9">
              <w:rPr>
                <w:rFonts w:ascii="Segoe UI" w:hAnsi="Segoe UI" w:cs="Segoe UI"/>
                <w:sz w:val="24"/>
                <w:szCs w:val="24"/>
              </w:rPr>
              <w:t>zapisuje izgovorene jednostavne rečenice u kojima se nalaze poznate jezične strukture te se pritom koristi osnovnim pravopisnim znakovima.</w:t>
            </w:r>
          </w:p>
          <w:p w14:paraId="5D7F56D6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A518A9">
              <w:rPr>
                <w:rFonts w:ascii="Segoe UI" w:hAnsi="Segoe UI" w:cs="Segoe UI"/>
                <w:sz w:val="24"/>
                <w:szCs w:val="24"/>
              </w:rPr>
              <w:t>Uglavnom točno primjenjuje pravopisna pravila u različitim aktivnostima pisanja i uređuje, tj. ispravlja svoj tekst uz manju pomoć.</w:t>
            </w:r>
          </w:p>
        </w:tc>
        <w:tc>
          <w:tcPr>
            <w:tcW w:w="2982" w:type="dxa"/>
            <w:shd w:val="clear" w:color="auto" w:fill="FDD4CD"/>
            <w:hideMark/>
          </w:tcPr>
          <w:p w14:paraId="793332DF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C337AC4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A518A9">
              <w:rPr>
                <w:rFonts w:ascii="Segoe UI" w:hAnsi="Segoe UI" w:cs="Segoe UI"/>
                <w:sz w:val="24"/>
                <w:szCs w:val="24"/>
              </w:rPr>
              <w:t>Učenik uz čestu pomoć zapisuje izgovorene jednostavne rečenice i odvaja dijelove rečenica osnovnim pravopisnim znakovima.</w:t>
            </w:r>
          </w:p>
          <w:p w14:paraId="1DF97E75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A518A9">
              <w:rPr>
                <w:rFonts w:ascii="Segoe UI" w:hAnsi="Segoe UI" w:cs="Segoe UI"/>
                <w:sz w:val="24"/>
                <w:szCs w:val="24"/>
              </w:rPr>
              <w:t>Uz čestu pomoć piše kratak strukturiran tekst poznate tematike koristeći se s više jezičnih struktura niže razine složenosti i primjenjujući osnovna pravopisna pravila. Uz čestu pomoć ispravlja svoj tekst.</w:t>
            </w:r>
          </w:p>
        </w:tc>
        <w:tc>
          <w:tcPr>
            <w:tcW w:w="0" w:type="auto"/>
            <w:shd w:val="clear" w:color="auto" w:fill="FDD4CD"/>
            <w:hideMark/>
          </w:tcPr>
          <w:p w14:paraId="07750C66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06959E1" w14:textId="77777777" w:rsidR="00F95396" w:rsidRPr="00A518A9" w:rsidRDefault="00F95396" w:rsidP="005E3F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A518A9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zapisuje izgovorene jednostavne rečenice i odvaja dijelove rečenica osnovnim pravopisnim znakovima te piše kratak strukturirani tekst poznate tematike koristeći se s malo jednostavnih jezičnih struktura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 Griješi u primjeni pravopisnih pravila. Samo uz stalnu pomoć ispravlja svoj tekst.</w:t>
            </w:r>
          </w:p>
        </w:tc>
      </w:tr>
    </w:tbl>
    <w:p w14:paraId="1552E9B1" w14:textId="77777777" w:rsidR="00F95396" w:rsidRDefault="00F95396" w:rsidP="00F95396">
      <w:pPr>
        <w:spacing w:line="240" w:lineRule="auto"/>
        <w:jc w:val="both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28DBD9E8" w14:textId="77777777" w:rsidR="00F95396" w:rsidRDefault="00F95396" w:rsidP="00F218BA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15437260" w14:textId="77777777" w:rsidR="00F95396" w:rsidRDefault="00F95396" w:rsidP="00F218BA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57877F3A" w14:textId="77777777" w:rsidR="00F95396" w:rsidRDefault="00F95396" w:rsidP="00F218BA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</w:rPr>
      </w:pPr>
    </w:p>
    <w:p w14:paraId="0428B050" w14:textId="77777777" w:rsidR="00EE5B93" w:rsidRPr="002101B2" w:rsidRDefault="00EE5B93" w:rsidP="00F218BA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</w:pPr>
      <w:r w:rsidRPr="002101B2">
        <w:rPr>
          <w:rFonts w:ascii="Segoe UI" w:hAnsi="Segoe UI" w:cs="Segoe UI"/>
          <w:b/>
          <w:bCs/>
          <w:iCs/>
          <w:color w:val="7030A0"/>
          <w:sz w:val="28"/>
          <w:szCs w:val="28"/>
        </w:rPr>
        <w:lastRenderedPageBreak/>
        <w:t xml:space="preserve">PRIJEDLOG KRITERIJA VREDNOVANJA ZA </w:t>
      </w:r>
      <w:r w:rsidRPr="002101B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PREZENTACIJU POSTERA</w:t>
      </w:r>
      <w:r w:rsidR="00BC26AF" w:rsidRPr="002101B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/ PROJEKTA</w:t>
      </w:r>
    </w:p>
    <w:p w14:paraId="2800912E" w14:textId="77777777"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38CE5A51" w14:textId="77777777"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117"/>
        <w:gridCol w:w="3260"/>
        <w:gridCol w:w="3119"/>
      </w:tblGrid>
      <w:tr w:rsidR="002101B2" w:rsidRPr="00805884" w14:paraId="16FA80FF" w14:textId="77777777" w:rsidTr="0088789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99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6BAFA3" w14:textId="77777777" w:rsidR="002101B2" w:rsidRPr="00B47D00" w:rsidRDefault="002101B2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99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F4BB" w14:textId="2F30673A" w:rsidR="002101B2" w:rsidRDefault="00C809FF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D22001F" wp14:editId="161498A3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175895</wp:posOffset>
                  </wp:positionV>
                  <wp:extent cx="1084580" cy="757555"/>
                  <wp:effectExtent l="0" t="0" r="0" b="0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(5)</w:t>
            </w:r>
          </w:p>
        </w:tc>
        <w:tc>
          <w:tcPr>
            <w:tcW w:w="31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99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26EB9" w14:textId="1F789F6D" w:rsidR="002101B2" w:rsidRDefault="00C809FF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C6B8C10" wp14:editId="7967D58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143510</wp:posOffset>
                  </wp:positionV>
                  <wp:extent cx="736600" cy="789305"/>
                  <wp:effectExtent l="0" t="0" r="0" b="0"/>
                  <wp:wrapTight wrapText="bothSides">
                    <wp:wrapPolygon edited="0">
                      <wp:start x="6703" y="0"/>
                      <wp:lineTo x="3352" y="2085"/>
                      <wp:lineTo x="0" y="6777"/>
                      <wp:lineTo x="0" y="13033"/>
                      <wp:lineTo x="1117" y="17204"/>
                      <wp:lineTo x="6145" y="20853"/>
                      <wp:lineTo x="6703" y="20853"/>
                      <wp:lineTo x="14524" y="20853"/>
                      <wp:lineTo x="15083" y="20853"/>
                      <wp:lineTo x="20110" y="17204"/>
                      <wp:lineTo x="21228" y="14076"/>
                      <wp:lineTo x="21228" y="6777"/>
                      <wp:lineTo x="17876" y="2085"/>
                      <wp:lineTo x="14524" y="0"/>
                      <wp:lineTo x="6703" y="0"/>
                    </wp:wrapPolygon>
                  </wp:wrapTight>
                  <wp:docPr id="9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(4)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99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E58F2" w14:textId="75F0DEB0" w:rsidR="002101B2" w:rsidRDefault="00C809FF" w:rsidP="002101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4E923BE" wp14:editId="272FF5A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132080</wp:posOffset>
                  </wp:positionV>
                  <wp:extent cx="852805" cy="85280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580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10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(3)</w:t>
            </w:r>
          </w:p>
        </w:tc>
        <w:tc>
          <w:tcPr>
            <w:tcW w:w="31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99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6F60F" w14:textId="305D2C03" w:rsidR="002101B2" w:rsidRDefault="00C809F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F0D1960" wp14:editId="56DB2667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267335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8064" y="0"/>
                      <wp:lineTo x="0" y="4032"/>
                      <wp:lineTo x="0" y="14400"/>
                      <wp:lineTo x="1728" y="18432"/>
                      <wp:lineTo x="5184" y="21312"/>
                      <wp:lineTo x="5760" y="21312"/>
                      <wp:lineTo x="16128" y="21312"/>
                      <wp:lineTo x="16704" y="21312"/>
                      <wp:lineTo x="20160" y="18432"/>
                      <wp:lineTo x="21312" y="15552"/>
                      <wp:lineTo x="21312" y="3456"/>
                      <wp:lineTo x="13824" y="0"/>
                      <wp:lineTo x="8064" y="0"/>
                    </wp:wrapPolygon>
                  </wp:wrapTight>
                  <wp:docPr id="11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B2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(2)</w:t>
            </w:r>
          </w:p>
        </w:tc>
      </w:tr>
      <w:tr w:rsidR="00F218BA" w:rsidRPr="00805884" w14:paraId="64F0C9D2" w14:textId="77777777" w:rsidTr="00F9539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3362D9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0563D8C1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627F273F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3119280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142E0096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3D923ED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7C442618" w14:textId="77777777" w:rsidR="00F218BA" w:rsidRPr="00B47D00" w:rsidRDefault="00F218BA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764F3E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1ECAE65A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8F3C297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6A7D0806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9A9C0F8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605CCE6C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367E763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2424BF39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0C8A3A8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11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3B357B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267F742C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2987037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2D15923F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2F98516F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178D1F1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131AAA06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0F966C0" w14:textId="77777777"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E78610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1F0EFFC0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D762D9D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59C090BD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4B7D7F0C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87FC7C7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491FDDA8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668750FE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703B0DBE" w14:textId="77777777"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48B1A53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1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7DB600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7CBBDB4A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DD8960D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0901476B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11D8D6B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35C70888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F9F07E6" w14:textId="77777777" w:rsidR="00F218BA" w:rsidRPr="00F218BA" w:rsidRDefault="00F21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02FEC8C4" w14:textId="77777777"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368C240" w14:textId="77777777" w:rsidR="00F218BA" w:rsidRPr="00F218BA" w:rsidRDefault="00F21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F218B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14:paraId="047B7372" w14:textId="77777777"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0F0891C4" w14:textId="77777777" w:rsidR="000E3586" w:rsidRPr="007268B4" w:rsidRDefault="000E3586" w:rsidP="000E358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14:paraId="56CCCC44" w14:textId="77777777" w:rsidR="000E3586" w:rsidRDefault="000E3586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0E3586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49F3" w14:textId="77777777" w:rsidR="00CB054E" w:rsidRDefault="00CB054E" w:rsidP="00842FC6">
      <w:pPr>
        <w:spacing w:after="0" w:line="240" w:lineRule="auto"/>
      </w:pPr>
      <w:r>
        <w:separator/>
      </w:r>
    </w:p>
  </w:endnote>
  <w:endnote w:type="continuationSeparator" w:id="0">
    <w:p w14:paraId="123096DE" w14:textId="77777777" w:rsidR="00CB054E" w:rsidRDefault="00CB054E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77D8" w14:textId="77777777" w:rsidR="00CB054E" w:rsidRDefault="00CB054E" w:rsidP="00842FC6">
      <w:pPr>
        <w:spacing w:after="0" w:line="240" w:lineRule="auto"/>
      </w:pPr>
      <w:r>
        <w:separator/>
      </w:r>
    </w:p>
  </w:footnote>
  <w:footnote w:type="continuationSeparator" w:id="0">
    <w:p w14:paraId="6107747C" w14:textId="77777777" w:rsidR="00CB054E" w:rsidRDefault="00CB054E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12BE7"/>
    <w:rsid w:val="00016C1F"/>
    <w:rsid w:val="00025A2B"/>
    <w:rsid w:val="000278D3"/>
    <w:rsid w:val="000D59EC"/>
    <w:rsid w:val="000D6FBC"/>
    <w:rsid w:val="000E3586"/>
    <w:rsid w:val="000F6ABF"/>
    <w:rsid w:val="00111B61"/>
    <w:rsid w:val="00163DF4"/>
    <w:rsid w:val="00197CF1"/>
    <w:rsid w:val="001A5FE9"/>
    <w:rsid w:val="002101B2"/>
    <w:rsid w:val="002366A5"/>
    <w:rsid w:val="00266C34"/>
    <w:rsid w:val="003209ED"/>
    <w:rsid w:val="0035349F"/>
    <w:rsid w:val="00387E10"/>
    <w:rsid w:val="00420900"/>
    <w:rsid w:val="004407B5"/>
    <w:rsid w:val="00456199"/>
    <w:rsid w:val="00460C27"/>
    <w:rsid w:val="004B02BA"/>
    <w:rsid w:val="004B2BE2"/>
    <w:rsid w:val="004C3B6C"/>
    <w:rsid w:val="004E6F68"/>
    <w:rsid w:val="0050274E"/>
    <w:rsid w:val="00505089"/>
    <w:rsid w:val="00507313"/>
    <w:rsid w:val="005F78CE"/>
    <w:rsid w:val="00601643"/>
    <w:rsid w:val="00603AAF"/>
    <w:rsid w:val="006700C2"/>
    <w:rsid w:val="00682C58"/>
    <w:rsid w:val="006F1F73"/>
    <w:rsid w:val="007658FA"/>
    <w:rsid w:val="00785867"/>
    <w:rsid w:val="00803CA6"/>
    <w:rsid w:val="00842FC6"/>
    <w:rsid w:val="0088720D"/>
    <w:rsid w:val="00887899"/>
    <w:rsid w:val="008E00A4"/>
    <w:rsid w:val="0091345E"/>
    <w:rsid w:val="009C3DC8"/>
    <w:rsid w:val="009D3F10"/>
    <w:rsid w:val="00A13316"/>
    <w:rsid w:val="00A1612C"/>
    <w:rsid w:val="00A46A0F"/>
    <w:rsid w:val="00A512E4"/>
    <w:rsid w:val="00A61CB0"/>
    <w:rsid w:val="00A6507A"/>
    <w:rsid w:val="00A86962"/>
    <w:rsid w:val="00AD5331"/>
    <w:rsid w:val="00B10DA4"/>
    <w:rsid w:val="00B2680A"/>
    <w:rsid w:val="00B5346B"/>
    <w:rsid w:val="00B7621D"/>
    <w:rsid w:val="00BC26AF"/>
    <w:rsid w:val="00BF1DCC"/>
    <w:rsid w:val="00C17D22"/>
    <w:rsid w:val="00C70E41"/>
    <w:rsid w:val="00C71B1D"/>
    <w:rsid w:val="00C809FF"/>
    <w:rsid w:val="00CB054E"/>
    <w:rsid w:val="00CE0E3F"/>
    <w:rsid w:val="00CE15E2"/>
    <w:rsid w:val="00CF6DBA"/>
    <w:rsid w:val="00D53840"/>
    <w:rsid w:val="00D56730"/>
    <w:rsid w:val="00D72F5F"/>
    <w:rsid w:val="00E006F0"/>
    <w:rsid w:val="00E305E9"/>
    <w:rsid w:val="00E542F2"/>
    <w:rsid w:val="00E9701C"/>
    <w:rsid w:val="00EE5B93"/>
    <w:rsid w:val="00F218BA"/>
    <w:rsid w:val="00F34011"/>
    <w:rsid w:val="00F95396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3BB8"/>
  <w15:docId w15:val="{B080E64B-63AF-4F57-B571-73E080E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2021-09-13T22:19:00Z</dcterms:created>
  <dcterms:modified xsi:type="dcterms:W3CDTF">2021-09-13T22:19:00Z</dcterms:modified>
</cp:coreProperties>
</file>